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9EDC" w14:textId="48BA4110" w:rsidR="000B4BAD" w:rsidRPr="00715F0B" w:rsidRDefault="000B4BAD" w:rsidP="00715F0B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40A5BB8B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117192, г.</w:t>
            </w:r>
            <w:r w:rsidR="00FA1682">
              <w:rPr>
                <w:color w:val="FF0000"/>
                <w:sz w:val="24"/>
                <w:lang w:val="ru-RU"/>
              </w:rPr>
              <w:t xml:space="preserve"> </w:t>
            </w:r>
            <w:r w:rsidRPr="0065629F">
              <w:rPr>
                <w:color w:val="FF0000"/>
                <w:sz w:val="24"/>
                <w:lang w:val="ru-RU"/>
              </w:rPr>
              <w:t xml:space="preserve">Москва,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2E5762B8" w:rsidR="0028291F" w:rsidRPr="005279DA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</w:t>
            </w:r>
            <w:r w:rsidR="005279DA">
              <w:rPr>
                <w:lang w:val="ru-RU"/>
              </w:rPr>
              <w:t>000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lastRenderedPageBreak/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124BD518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DD0A1D">
              <w:rPr>
                <w:color w:val="FF0000"/>
                <w:sz w:val="24"/>
                <w:lang w:val="ru-RU"/>
              </w:rPr>
              <w:t xml:space="preserve">Технология ручной дуговой сварки покрытыми электродами металлических </w:t>
            </w:r>
            <w:r w:rsidR="00715F0B">
              <w:rPr>
                <w:color w:val="FF0000"/>
                <w:sz w:val="24"/>
                <w:lang w:val="ru-RU"/>
              </w:rPr>
              <w:t>трубопроводов</w:t>
            </w:r>
            <w:r w:rsidRPr="00DD0A1D">
              <w:rPr>
                <w:color w:val="FF0000"/>
                <w:sz w:val="24"/>
                <w:lang w:val="ru-RU"/>
              </w:rPr>
              <w:t>.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1A3802F5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="00D77121">
              <w:rPr>
                <w:color w:val="FF0000"/>
                <w:sz w:val="24"/>
                <w:lang w:val="ru-RU"/>
              </w:rPr>
              <w:t>СК</w:t>
            </w:r>
            <w:r w:rsidRPr="0065629F">
              <w:rPr>
                <w:color w:val="FF0000"/>
                <w:sz w:val="24"/>
                <w:lang w:val="ru-RU"/>
              </w:rPr>
              <w:t>(</w:t>
            </w:r>
            <w:proofErr w:type="gramEnd"/>
            <w:r w:rsidR="00B3652A">
              <w:rPr>
                <w:color w:val="FF0000"/>
                <w:sz w:val="24"/>
                <w:lang w:val="ru-RU"/>
              </w:rPr>
              <w:t>3</w:t>
            </w:r>
            <w:r w:rsidRPr="0065629F">
              <w:rPr>
                <w:color w:val="FF0000"/>
                <w:sz w:val="24"/>
                <w:lang w:val="ru-RU"/>
              </w:rPr>
              <w:t>)-РД от 11.01.202</w:t>
            </w:r>
            <w:r w:rsidR="00D77121">
              <w:rPr>
                <w:color w:val="FF0000"/>
                <w:sz w:val="24"/>
                <w:lang w:val="ru-RU"/>
              </w:rPr>
              <w:t>3</w:t>
            </w:r>
            <w:r w:rsidRPr="0065629F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28291F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27B0FD90" w:rsidR="0028291F" w:rsidRPr="00715F0B" w:rsidRDefault="00715F0B" w:rsidP="00715F0B">
            <w:pPr>
              <w:widowControl/>
              <w:autoSpaceDE/>
              <w:autoSpaceDN/>
              <w:rPr>
                <w:lang w:val="ru-RU"/>
              </w:rPr>
            </w:pPr>
            <w:r>
              <w:t>СП 74.13330.2011</w:t>
            </w:r>
            <w:r>
              <w:rPr>
                <w:lang w:val="ru-RU"/>
              </w:rPr>
              <w:t xml:space="preserve">; </w:t>
            </w:r>
            <w:r>
              <w:rPr>
                <w:color w:val="000000"/>
                <w:shd w:val="clear" w:color="auto" w:fill="FFFFFF"/>
              </w:rPr>
              <w:t>СП 75.13330.2011</w:t>
            </w:r>
          </w:p>
        </w:tc>
      </w:tr>
      <w:tr w:rsidR="0028291F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4BFC3249" w:rsidR="0028291F" w:rsidRPr="008228AC" w:rsidRDefault="00715F0B" w:rsidP="00715F0B">
            <w:pPr>
              <w:pStyle w:val="TableParagraph"/>
              <w:rPr>
                <w:b/>
                <w:w w:val="95"/>
                <w:sz w:val="20"/>
                <w:szCs w:val="20"/>
              </w:rPr>
            </w:pPr>
            <w:r>
              <w:t>СП 74.13330.2011</w:t>
            </w:r>
            <w:r>
              <w:rPr>
                <w:lang w:val="ru-RU"/>
              </w:rPr>
              <w:t xml:space="preserve">; </w:t>
            </w:r>
            <w:r>
              <w:rPr>
                <w:color w:val="000000"/>
                <w:shd w:val="clear" w:color="auto" w:fill="FFFFFF"/>
              </w:rPr>
              <w:t>СП 75.13330.2011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5BD06E3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690BC588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РД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7DF39474" w:rsidR="0028291F" w:rsidRPr="0028291F" w:rsidRDefault="00DD0A1D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val="ru-RU"/>
              </w:rPr>
              <w:t>СК</w:t>
            </w:r>
            <w:r w:rsidR="0028291F" w:rsidRPr="0028291F">
              <w:rPr>
                <w:color w:val="FF0000"/>
              </w:rPr>
              <w:t xml:space="preserve"> (</w:t>
            </w:r>
            <w:r w:rsidR="006B5A10">
              <w:rPr>
                <w:color w:val="FF0000"/>
                <w:lang w:val="ru-RU"/>
              </w:rPr>
              <w:t>3</w:t>
            </w:r>
            <w:r w:rsidR="0028291F" w:rsidRPr="0028291F">
              <w:rPr>
                <w:color w:val="FF0000"/>
              </w:rPr>
              <w:t>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78670DDF" w:rsidR="0028291F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</w:rPr>
              <w:t>Т ;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Т</w:t>
            </w:r>
            <w:proofErr w:type="gramEnd"/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+Т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2B53F1F9" w:rsidR="00F60A2C" w:rsidRPr="00F60A2C" w:rsidRDefault="0028291F" w:rsidP="00715F0B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свыше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3,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до 12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мм включительно</w:t>
            </w:r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39AAE412" w14:textId="77777777" w:rsidR="00715F0B" w:rsidRPr="00546AA1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0"/>
                <w:szCs w:val="20"/>
                <w:lang w:val="ru-RU"/>
              </w:rPr>
            </w:pPr>
            <w:r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 xml:space="preserve">С: свыше 25,0 до </w:t>
            </w:r>
            <w:r w:rsidR="00F60A2C"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50</w:t>
            </w:r>
            <w:r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0,0 включительно;</w:t>
            </w:r>
          </w:p>
          <w:p w14:paraId="083483A1" w14:textId="6BFC4A46" w:rsidR="0028291F" w:rsidRPr="00546AA1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0"/>
                <w:szCs w:val="20"/>
                <w:lang w:val="ru-RU"/>
              </w:rPr>
            </w:pPr>
            <w:r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 xml:space="preserve">У: свыше 25,0 до </w:t>
            </w:r>
            <w:r w:rsidR="00F60A2C"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15</w:t>
            </w:r>
            <w:r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0,0 включительно</w:t>
            </w:r>
            <w:r w:rsidR="00F60A2C"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;</w:t>
            </w:r>
          </w:p>
          <w:p w14:paraId="7875EFCB" w14:textId="7C945B6E" w:rsidR="00F60A2C" w:rsidRPr="008228A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46AA1">
              <w:rPr>
                <w:i/>
                <w:iCs/>
                <w:color w:val="FF0000"/>
                <w:sz w:val="20"/>
                <w:szCs w:val="20"/>
                <w:lang w:val="ru-RU"/>
              </w:rPr>
              <w:t>Труба свыше 25 до 150 включительно+ плоский фланец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AE65AA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СШ; УШ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B62FB5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С; У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5AEBC42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4F80107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30B9A7F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Э42А (УОНИ 13/45), Э46 (ОЗС-12, МР-3), Э50А (УОНИ 13/55, 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LB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-52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U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) и </w:t>
            </w: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их аттестованные аналоги</w:t>
            </w:r>
            <w:proofErr w:type="gramEnd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указанные в ПТД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290739BD" w:rsidR="0028291F" w:rsidRPr="008228AC" w:rsidRDefault="00E67594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3BF5E74F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E67594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383B5E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383B5E" w:rsidRPr="00940139" w:rsidRDefault="00383B5E" w:rsidP="00383B5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010A06B4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МТЭР ЦТС Сварщик</w:t>
            </w:r>
          </w:p>
        </w:tc>
        <w:tc>
          <w:tcPr>
            <w:tcW w:w="1701" w:type="dxa"/>
          </w:tcPr>
          <w:p w14:paraId="2ED5772F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МР-24АЦ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07723</w:t>
            </w:r>
          </w:p>
        </w:tc>
        <w:tc>
          <w:tcPr>
            <w:tcW w:w="1757" w:type="dxa"/>
          </w:tcPr>
          <w:p w14:paraId="4E4A0C35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09.03.2023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9C327B2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01E7780E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 xml:space="preserve">СК </w:t>
            </w:r>
            <w:r>
              <w:rPr>
                <w:color w:val="FF0000"/>
                <w:sz w:val="16"/>
                <w:lang w:val="ru-RU"/>
              </w:rPr>
              <w:t>3</w:t>
            </w:r>
          </w:p>
        </w:tc>
        <w:tc>
          <w:tcPr>
            <w:tcW w:w="2835" w:type="dxa"/>
          </w:tcPr>
          <w:p w14:paraId="290645D8" w14:textId="0F7234DA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383B5E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383B5E" w:rsidRPr="00940139" w:rsidRDefault="00383B5E" w:rsidP="00383B5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0C2776F0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ООО МТЭР ЦТС Сварщик</w:t>
            </w:r>
          </w:p>
        </w:tc>
        <w:tc>
          <w:tcPr>
            <w:tcW w:w="1701" w:type="dxa"/>
          </w:tcPr>
          <w:p w14:paraId="0AC6A728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МР-24АЦ-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-07724</w:t>
            </w:r>
          </w:p>
        </w:tc>
        <w:tc>
          <w:tcPr>
            <w:tcW w:w="1757" w:type="dxa"/>
          </w:tcPr>
          <w:p w14:paraId="0207555E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E62B496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139BEF7" w14:textId="0CB25365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 xml:space="preserve">СК </w:t>
            </w:r>
            <w:r>
              <w:rPr>
                <w:color w:val="FF0000"/>
                <w:sz w:val="16"/>
                <w:lang w:val="ru-RU"/>
              </w:rPr>
              <w:t>3</w:t>
            </w:r>
          </w:p>
        </w:tc>
        <w:tc>
          <w:tcPr>
            <w:tcW w:w="2835" w:type="dxa"/>
          </w:tcPr>
          <w:p w14:paraId="6F5FB3FD" w14:textId="0AE64E62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383B5E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383B5E" w:rsidRPr="00940139" w:rsidRDefault="00383B5E" w:rsidP="00383B5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6EA216FA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ООО МТЭР ЦТС Ведущий инженер по сварке</w:t>
            </w:r>
          </w:p>
        </w:tc>
        <w:tc>
          <w:tcPr>
            <w:tcW w:w="1701" w:type="dxa"/>
          </w:tcPr>
          <w:p w14:paraId="112135C9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МР-23АЦ-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01308</w:t>
            </w:r>
          </w:p>
        </w:tc>
        <w:tc>
          <w:tcPr>
            <w:tcW w:w="1757" w:type="dxa"/>
          </w:tcPr>
          <w:p w14:paraId="421916CB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5C2997F1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39C4D1C7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383B5E" w:rsidRPr="006B20F1" w14:paraId="78DF8A1F" w14:textId="77777777" w:rsidTr="00940139">
        <w:trPr>
          <w:trHeight w:val="225"/>
        </w:trPr>
        <w:tc>
          <w:tcPr>
            <w:tcW w:w="710" w:type="dxa"/>
          </w:tcPr>
          <w:p w14:paraId="68AA569D" w14:textId="77777777" w:rsidR="00383B5E" w:rsidRPr="00940139" w:rsidRDefault="00383B5E" w:rsidP="00383B5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67D9A39A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МТЭР ЦТС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034B072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№0056-3279</w:t>
            </w:r>
          </w:p>
        </w:tc>
        <w:tc>
          <w:tcPr>
            <w:tcW w:w="1757" w:type="dxa"/>
          </w:tcPr>
          <w:p w14:paraId="0061AE67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3E6C669C" w14:textId="77777777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3F239844" w:rsidR="00383B5E" w:rsidRPr="0028291F" w:rsidRDefault="00383B5E" w:rsidP="00383B5E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28291F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28291F" w:rsidRPr="00E37065" w:rsidRDefault="0028291F" w:rsidP="0028291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009336EE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67180446" w14:textId="176B47B3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063" w:type="dxa"/>
            <w:vAlign w:val="center"/>
          </w:tcPr>
          <w:p w14:paraId="1F68D77C" w14:textId="65380CC8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141F72A9" w14:textId="23B03496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1ADF40AD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 xml:space="preserve">АЦСО-14-02298/19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25.04.2022 г.</w:t>
            </w:r>
          </w:p>
        </w:tc>
        <w:tc>
          <w:tcPr>
            <w:tcW w:w="2835" w:type="dxa"/>
          </w:tcPr>
          <w:p w14:paraId="317D2D00" w14:textId="01C0FAB4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39A08E8F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26096653" w14:textId="458771A5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063" w:type="dxa"/>
            <w:vAlign w:val="center"/>
          </w:tcPr>
          <w:p w14:paraId="51A75512" w14:textId="6E17C4F7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1B7761FE" w14:textId="21D715D0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4DF70791" w14:textId="08A34154" w:rsidR="0028291F" w:rsidRPr="00AB0DA2" w:rsidRDefault="0028291F" w:rsidP="0028291F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 xml:space="preserve">АЦСО-14-02298/19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25.04.2022 г.</w:t>
            </w:r>
          </w:p>
        </w:tc>
        <w:tc>
          <w:tcPr>
            <w:tcW w:w="2835" w:type="dxa"/>
            <w:vAlign w:val="center"/>
          </w:tcPr>
          <w:p w14:paraId="18EA2BA8" w14:textId="7A0DEC28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70BC34A6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Электро</w:t>
            </w:r>
            <w:r w:rsidR="00FC0160">
              <w:rPr>
                <w:color w:val="FF0000"/>
                <w:sz w:val="18"/>
                <w:lang w:val="ru-RU"/>
              </w:rPr>
              <w:t>д</w:t>
            </w:r>
            <w:r w:rsidRPr="00FC0160">
              <w:rPr>
                <w:color w:val="FF0000"/>
                <w:sz w:val="18"/>
                <w:lang w:val="ru-RU"/>
              </w:rPr>
              <w:t>ы</w:t>
            </w:r>
          </w:p>
        </w:tc>
        <w:tc>
          <w:tcPr>
            <w:tcW w:w="1843" w:type="dxa"/>
          </w:tcPr>
          <w:p w14:paraId="0F7B1E46" w14:textId="2026C09C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LB-52U, 2,</w:t>
            </w:r>
            <w:r w:rsidR="00FC0160" w:rsidRPr="00FC0160">
              <w:rPr>
                <w:color w:val="FF0000"/>
                <w:sz w:val="18"/>
                <w:lang w:val="ru-RU"/>
              </w:rPr>
              <w:t>6, 3,2, 4,0</w:t>
            </w:r>
          </w:p>
        </w:tc>
        <w:tc>
          <w:tcPr>
            <w:tcW w:w="2551" w:type="dxa"/>
          </w:tcPr>
          <w:p w14:paraId="01452765" w14:textId="664FB501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 xml:space="preserve">РД, РДН </w:t>
            </w:r>
            <w:r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43BF2E56" w:rsidR="00AB0DA2" w:rsidRPr="00FC0160" w:rsidRDefault="00C55F69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АЦСМ-49-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00757 ,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17.08.2023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lastRenderedPageBreak/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83B5E"/>
    <w:rsid w:val="00397A91"/>
    <w:rsid w:val="003A0941"/>
    <w:rsid w:val="003A3B8C"/>
    <w:rsid w:val="00423E11"/>
    <w:rsid w:val="00475589"/>
    <w:rsid w:val="00486B9A"/>
    <w:rsid w:val="004A263F"/>
    <w:rsid w:val="004A38FD"/>
    <w:rsid w:val="005009A5"/>
    <w:rsid w:val="0051670B"/>
    <w:rsid w:val="005206C4"/>
    <w:rsid w:val="005279DA"/>
    <w:rsid w:val="00546AA1"/>
    <w:rsid w:val="00617487"/>
    <w:rsid w:val="00645387"/>
    <w:rsid w:val="006B20F1"/>
    <w:rsid w:val="006B5A10"/>
    <w:rsid w:val="006D70A6"/>
    <w:rsid w:val="00715F0B"/>
    <w:rsid w:val="00717354"/>
    <w:rsid w:val="007400D6"/>
    <w:rsid w:val="00802AED"/>
    <w:rsid w:val="008228AC"/>
    <w:rsid w:val="00843497"/>
    <w:rsid w:val="00934620"/>
    <w:rsid w:val="00940139"/>
    <w:rsid w:val="009407E5"/>
    <w:rsid w:val="00974134"/>
    <w:rsid w:val="00993339"/>
    <w:rsid w:val="009C5C26"/>
    <w:rsid w:val="00A14CC2"/>
    <w:rsid w:val="00A713F1"/>
    <w:rsid w:val="00AB0DA2"/>
    <w:rsid w:val="00AE5D11"/>
    <w:rsid w:val="00B3652A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76E77"/>
    <w:rsid w:val="00D77121"/>
    <w:rsid w:val="00D84028"/>
    <w:rsid w:val="00D872E8"/>
    <w:rsid w:val="00D969DE"/>
    <w:rsid w:val="00DC0212"/>
    <w:rsid w:val="00DD0A1D"/>
    <w:rsid w:val="00E26722"/>
    <w:rsid w:val="00E35E8F"/>
    <w:rsid w:val="00E37065"/>
    <w:rsid w:val="00E54239"/>
    <w:rsid w:val="00E67594"/>
    <w:rsid w:val="00ED436B"/>
    <w:rsid w:val="00F455E7"/>
    <w:rsid w:val="00F54C31"/>
    <w:rsid w:val="00F60A2C"/>
    <w:rsid w:val="00F662E1"/>
    <w:rsid w:val="00F83BAE"/>
    <w:rsid w:val="00FA1682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12</cp:revision>
  <dcterms:created xsi:type="dcterms:W3CDTF">2023-03-29T10:38:00Z</dcterms:created>
  <dcterms:modified xsi:type="dcterms:W3CDTF">2023-12-07T10:17:00Z</dcterms:modified>
</cp:coreProperties>
</file>